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08" w:rsidRPr="005E539A" w:rsidRDefault="00A93608" w:rsidP="005E539A">
      <w:pPr>
        <w:jc w:val="center"/>
        <w:rPr>
          <w:rFonts w:ascii="Heiti SC Medium" w:eastAsia="Heiti SC Medium" w:hAnsi="Heiti SC Medium"/>
          <w:b/>
          <w:sz w:val="32"/>
          <w:szCs w:val="32"/>
        </w:rPr>
      </w:pPr>
      <w:r w:rsidRPr="005E539A">
        <w:rPr>
          <w:rFonts w:ascii="Heiti SC Medium" w:eastAsia="Heiti SC Medium" w:hAnsi="Heiti SC Medium" w:hint="eastAsia"/>
          <w:b/>
          <w:sz w:val="32"/>
          <w:szCs w:val="32"/>
        </w:rPr>
        <w:t>动物生产及产品质量安全</w:t>
      </w:r>
      <w:r w:rsidR="008078B1" w:rsidRPr="005E539A">
        <w:rPr>
          <w:rFonts w:ascii="Heiti SC Medium" w:eastAsia="Heiti SC Medium" w:hAnsi="Heiti SC Medium" w:hint="eastAsia"/>
          <w:b/>
          <w:sz w:val="32"/>
          <w:szCs w:val="32"/>
        </w:rPr>
        <w:t>教育部</w:t>
      </w:r>
      <w:r w:rsidRPr="005E539A">
        <w:rPr>
          <w:rFonts w:ascii="Heiti SC Medium" w:eastAsia="Heiti SC Medium" w:hAnsi="Heiti SC Medium" w:hint="eastAsia"/>
          <w:b/>
          <w:sz w:val="32"/>
          <w:szCs w:val="32"/>
        </w:rPr>
        <w:t>重点实验室</w:t>
      </w:r>
    </w:p>
    <w:p w:rsidR="009C20A3" w:rsidRPr="005E539A" w:rsidRDefault="009C20A3" w:rsidP="005E539A">
      <w:pPr>
        <w:jc w:val="center"/>
        <w:rPr>
          <w:rFonts w:ascii="Heiti SC Medium" w:eastAsia="Heiti SC Medium" w:hAnsi="Heiti SC Medium"/>
          <w:b/>
          <w:sz w:val="32"/>
          <w:szCs w:val="32"/>
        </w:rPr>
      </w:pPr>
      <w:r w:rsidRPr="005E539A">
        <w:rPr>
          <w:rFonts w:ascii="Heiti SC Medium" w:eastAsia="Heiti SC Medium" w:hAnsi="Heiti SC Medium"/>
          <w:b/>
          <w:sz w:val="32"/>
          <w:szCs w:val="32"/>
        </w:rPr>
        <w:t>2019年度开放课题申报指南</w:t>
      </w:r>
    </w:p>
    <w:p w:rsidR="00DC22D0" w:rsidRPr="005E539A" w:rsidRDefault="009C20A3" w:rsidP="005E539A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   </w:t>
      </w:r>
      <w:r w:rsidR="008078B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</w:t>
      </w:r>
      <w:r w:rsidR="00DC22D0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为充分发挥</w:t>
      </w:r>
      <w:r w:rsidR="00DC22D0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动物生产及产品质量安全教育部重</w:t>
      </w:r>
      <w:r w:rsidR="00DC22D0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点实验室的作用，本着重点实验室开放、流动、联合、竞争的运行机制和资源共享、优势互补原则，现面向国内外接受开放基金项目申请。欢迎相关学科优秀专业人员向本重点实验室提出项目研究申请，重点实验室将根据具体情况择优予以资助。</w:t>
      </w:r>
    </w:p>
    <w:p w:rsidR="009C20A3" w:rsidRPr="005E539A" w:rsidRDefault="009C20A3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一、开放课题设立</w:t>
      </w:r>
    </w:p>
    <w:p w:rsidR="00A93608" w:rsidRPr="005E539A" w:rsidRDefault="00A93608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本重点实验室是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以畜</w:t>
      </w:r>
      <w:r w:rsidR="006345AE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禽种质资源创新与推广利用、动物营养与饲料安全、动物疫病防控关键技术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为主要</w:t>
      </w:r>
      <w:r w:rsidR="00574FC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特色</w:t>
      </w:r>
      <w:r w:rsidR="00574FC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方向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。开放课题围绕主要研究方向</w:t>
      </w:r>
      <w:r w:rsidR="009C20A3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开展预研或探索性研究，鼓励与实验室研究方向紧密结合、有助于提升实验室交叉学科科研水平的相关人员申请，重点资助优秀中青年教师开展相关研究。</w:t>
      </w:r>
    </w:p>
    <w:p w:rsidR="00EA3AD1" w:rsidRPr="005E539A" w:rsidRDefault="00EA3AD1" w:rsidP="00A618D2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实验室学术委员会根据</w:t>
      </w:r>
      <w:r w:rsidR="00574FC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申报情况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确定2019年度开放课题</w:t>
      </w:r>
      <w:r w:rsidR="00574FC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，拟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设立3项，每项课题资助金额</w:t>
      </w:r>
      <w:r w:rsidR="008078B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 w:rsidR="008078B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-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5万元</w:t>
      </w:r>
      <w:r w:rsidR="00A618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研究年限为</w:t>
      </w:r>
      <w:r w:rsidR="00A618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 w:rsidR="00A618D2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年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EA3AD1" w:rsidRPr="005E539A" w:rsidRDefault="00EA3AD1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  <w:highlight w:val="yellow"/>
        </w:rPr>
      </w:pP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每个开放课题要求发表1篇标注</w:t>
      </w:r>
      <w:r w:rsidR="00A618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重点实验室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为第一</w:t>
      </w:r>
      <w:r w:rsidR="00A618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署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名单位的SCI文章</w:t>
      </w:r>
      <w:r w:rsidR="00784DE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，署名中文标注“</w:t>
      </w:r>
      <w:r w:rsidR="00025A6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吉林农业大学</w:t>
      </w:r>
      <w:r w:rsidR="00784DE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动物生产与产品质量安全教育部重点实验室”，署名英文标注“</w:t>
      </w:r>
      <w:r w:rsidR="00D824D2" w:rsidRPr="00D824D2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Key Lab of Animal Production, Product Quality and Security, Ministry of Education, Jilin Agricultural University</w:t>
      </w:r>
      <w:r w:rsidR="00D824D2" w:rsidRPr="00784DE7" w:rsidDel="00D824D2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 w:rsidR="00784DE7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”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8270B5" w:rsidRPr="005E539A" w:rsidRDefault="008078B1" w:rsidP="008C1D73">
      <w:pPr>
        <w:widowControl/>
        <w:ind w:firstLineChars="200" w:firstLine="56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资助方向：</w:t>
      </w:r>
      <w:r w:rsidR="00EA3AD1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实验室将重点支持具有创新性，并与下列研究方向紧密相结合的课题。</w:t>
      </w:r>
    </w:p>
    <w:p w:rsidR="00EA3AD1" w:rsidRPr="005E539A" w:rsidRDefault="00EA3AD1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1、畜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禽种质资源创新与</w:t>
      </w:r>
      <w:r w:rsidR="00CB304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繁殖调控</w:t>
      </w:r>
    </w:p>
    <w:p w:rsidR="00EA3AD1" w:rsidRPr="005E539A" w:rsidRDefault="00EA3AD1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动物营养与饲料安全</w:t>
      </w:r>
    </w:p>
    <w:p w:rsidR="00EA3AD1" w:rsidRPr="005E539A" w:rsidRDefault="00EA3AD1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3、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动物疫病防控关键技术</w:t>
      </w:r>
    </w:p>
    <w:p w:rsidR="009C20A3" w:rsidRPr="005E539A" w:rsidRDefault="009C20A3" w:rsidP="005E539A">
      <w:pPr>
        <w:widowControl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二、开放课题申请</w:t>
      </w:r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开放课题申请人</w:t>
      </w:r>
      <w:r w:rsidR="006345AE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应具有</w:t>
      </w:r>
      <w:r w:rsidR="00D824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博士毕业、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讲师职称及以上的研究人员，已取得突出学术成果者优先。申请人应以研究组为依托，受到资助后与依托课题组合作开展实质性研究工作，遵守实验室开放课题合同书，按获批的申请书主要内容和考核指标完成。如需对原有研究内容、指标及预算调整时，须按照程序得到本实验室批准，否则实验室有权中断该基金的使用或取消原批准的经费。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 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申请人须填写《</w:t>
      </w:r>
      <w:r w:rsidR="00D07736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动物生产及产品质量安全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重点实验室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开放</w:t>
      </w:r>
      <w:r w:rsidR="002437FF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课题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申请书》并于</w:t>
      </w:r>
      <w:r w:rsidR="00D07736"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4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</w:t>
      </w:r>
      <w:r w:rsidR="00F05129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29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日前将电子版发送到本实验室秘书</w:t>
      </w:r>
      <w:r w:rsidR="005E539A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车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老师邮</w:t>
      </w:r>
      <w:r w:rsidR="00D07736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箱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三、开放课题评审</w:t>
      </w:r>
      <w:bookmarkStart w:id="0" w:name="_GoBack"/>
      <w:bookmarkEnd w:id="0"/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实验室专家进行初审；初审通过后，申请人须经所在单位盖章后，向本实验室寄送正式纸质</w:t>
      </w:r>
      <w:r w:rsidR="008078B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申请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材料，一式</w:t>
      </w:r>
      <w:r w:rsidR="008078B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五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份；实验室学术委员会组织召开</w:t>
      </w:r>
      <w:r w:rsidRPr="005E539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2019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年度开放课题项目审批会议，结合实验室建设与发展需要，开放课题研究方向、研究内容，申请人及团队科研力量，执行计划等认真评审和讨论，最终确定资助对象以及资助金额；实验室主任根据建议作统一调整后通知申请者结果，给予立项。</w:t>
      </w:r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四、开放课题公示</w:t>
      </w:r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实验室对拟资助项目进行为期一周的公示，公示无异议后，报送学校科技</w:t>
      </w:r>
      <w:r w:rsidR="00D936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管理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处</w:t>
      </w:r>
      <w:r w:rsidR="00D936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备案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9C20A3" w:rsidRPr="005E539A" w:rsidRDefault="009C20A3" w:rsidP="005E539A">
      <w:pPr>
        <w:widowControl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五、开放课题经费执行</w:t>
      </w:r>
    </w:p>
    <w:p w:rsidR="009C20A3" w:rsidRPr="005E539A" w:rsidRDefault="008078B1" w:rsidP="008078B1">
      <w:pPr>
        <w:widowControl/>
        <w:ind w:firstLine="48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课题立项后</w:t>
      </w:r>
      <w:r w:rsidR="009C20A3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经费根据开放课题申请人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签订合同，独立账号管理。</w:t>
      </w:r>
    </w:p>
    <w:p w:rsidR="009C20A3" w:rsidRPr="005E539A" w:rsidRDefault="009C20A3" w:rsidP="005E539A">
      <w:pPr>
        <w:widowControl/>
        <w:ind w:firstLine="48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经费使用严格执行预算制。在不违反国家和学校有关财务规定的前提下，不限项使用。开放课题项目经费使用需与财务部门签订相关协议，对</w:t>
      </w:r>
      <w:r w:rsidR="0043774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未完成合同指标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的课题负责人，如无特殊情况说明，</w:t>
      </w:r>
      <w:r w:rsidR="0093700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吉林农业大学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将追回部分或全部所拨经费。如有结余则根据相关规定收归学校统一管理。</w:t>
      </w:r>
    </w:p>
    <w:p w:rsidR="009C20A3" w:rsidRPr="005E539A" w:rsidRDefault="009C20A3" w:rsidP="005E539A">
      <w:pPr>
        <w:widowControl/>
        <w:ind w:firstLine="48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bookmarkStart w:id="1" w:name="OLE_LINK75"/>
      <w:bookmarkStart w:id="2" w:name="OLE_LINK76"/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欢迎海内外专家学者积极申请本实验室开放课题，如需咨询，请联系实验室秘书</w:t>
      </w:r>
      <w:r w:rsidR="005E539A"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车东升</w:t>
      </w:r>
      <w:r w:rsidRPr="005E539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老师。</w:t>
      </w:r>
    </w:p>
    <w:p w:rsidR="005E539A" w:rsidRPr="005E539A" w:rsidRDefault="005E539A" w:rsidP="005E539A">
      <w:pPr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 w:hint="eastAsia"/>
          <w:sz w:val="28"/>
          <w:szCs w:val="28"/>
        </w:rPr>
        <w:t>联系人：</w:t>
      </w:r>
      <w:r w:rsidRPr="005E539A">
        <w:rPr>
          <w:rFonts w:ascii="华文仿宋" w:eastAsia="华文仿宋" w:hAnsi="华文仿宋"/>
          <w:sz w:val="28"/>
          <w:szCs w:val="28"/>
        </w:rPr>
        <w:t>车</w:t>
      </w:r>
      <w:r w:rsidR="0043774A">
        <w:rPr>
          <w:rFonts w:ascii="华文仿宋" w:eastAsia="华文仿宋" w:hAnsi="华文仿宋" w:hint="eastAsia"/>
          <w:sz w:val="28"/>
          <w:szCs w:val="28"/>
        </w:rPr>
        <w:t>东升</w:t>
      </w:r>
    </w:p>
    <w:p w:rsidR="005E539A" w:rsidRPr="005E539A" w:rsidRDefault="005E539A" w:rsidP="005E539A">
      <w:pPr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 w:hint="eastAsia"/>
          <w:sz w:val="28"/>
          <w:szCs w:val="28"/>
        </w:rPr>
        <w:t>通讯</w:t>
      </w:r>
      <w:r w:rsidRPr="005E539A">
        <w:rPr>
          <w:rFonts w:ascii="华文仿宋" w:eastAsia="华文仿宋" w:hAnsi="华文仿宋"/>
          <w:sz w:val="28"/>
          <w:szCs w:val="28"/>
        </w:rPr>
        <w:t>地址：吉林省长春市新城大街2888号；邮编：130118</w:t>
      </w:r>
    </w:p>
    <w:p w:rsidR="005E539A" w:rsidRPr="005E539A" w:rsidRDefault="005E539A" w:rsidP="005E539A">
      <w:pPr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/>
          <w:sz w:val="28"/>
          <w:szCs w:val="28"/>
        </w:rPr>
        <w:t>电话：0431-84533227，传真：0431-84533227</w:t>
      </w:r>
    </w:p>
    <w:p w:rsidR="00BB38B0" w:rsidRPr="005E539A" w:rsidRDefault="005E539A" w:rsidP="005E539A">
      <w:pPr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/>
          <w:sz w:val="28"/>
          <w:szCs w:val="28"/>
        </w:rPr>
        <w:t xml:space="preserve">邮箱: </w:t>
      </w:r>
      <w:proofErr w:type="spellStart"/>
      <w:r w:rsidRPr="005E539A">
        <w:rPr>
          <w:rFonts w:ascii="华文仿宋" w:eastAsia="华文仿宋" w:hAnsi="华文仿宋"/>
          <w:sz w:val="28"/>
          <w:szCs w:val="28"/>
        </w:rPr>
        <w:t>chedongsheng</w:t>
      </w:r>
      <w:proofErr w:type="spellEnd"/>
      <w:r w:rsidRPr="005E539A">
        <w:rPr>
          <w:rFonts w:ascii="华文仿宋" w:eastAsia="华文仿宋" w:hAnsi="华文仿宋"/>
          <w:sz w:val="28"/>
          <w:szCs w:val="28"/>
        </w:rPr>
        <w:t xml:space="preserve"> @163.com</w:t>
      </w:r>
    </w:p>
    <w:p w:rsidR="005E539A" w:rsidRPr="005E539A" w:rsidRDefault="005E539A" w:rsidP="005E539A">
      <w:pPr>
        <w:jc w:val="right"/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/>
          <w:sz w:val="28"/>
          <w:szCs w:val="28"/>
        </w:rPr>
        <w:t>动物生产及产品质量安全教育部重点实验室</w:t>
      </w:r>
    </w:p>
    <w:p w:rsidR="005E539A" w:rsidRPr="005E539A" w:rsidRDefault="005E539A" w:rsidP="008078B1">
      <w:pPr>
        <w:ind w:right="420" w:firstLineChars="1900" w:firstLine="5320"/>
        <w:rPr>
          <w:rFonts w:ascii="华文仿宋" w:eastAsia="华文仿宋" w:hAnsi="华文仿宋"/>
          <w:sz w:val="28"/>
          <w:szCs w:val="28"/>
        </w:rPr>
      </w:pPr>
      <w:r w:rsidRPr="005E539A">
        <w:rPr>
          <w:rFonts w:ascii="华文仿宋" w:eastAsia="华文仿宋" w:hAnsi="华文仿宋" w:hint="eastAsia"/>
          <w:sz w:val="28"/>
          <w:szCs w:val="28"/>
        </w:rPr>
        <w:t>2</w:t>
      </w:r>
      <w:r w:rsidRPr="005E539A">
        <w:rPr>
          <w:rFonts w:ascii="华文仿宋" w:eastAsia="华文仿宋" w:hAnsi="华文仿宋"/>
          <w:sz w:val="28"/>
          <w:szCs w:val="28"/>
        </w:rPr>
        <w:t>019</w:t>
      </w:r>
      <w:r w:rsidRPr="005E539A">
        <w:rPr>
          <w:rFonts w:ascii="华文仿宋" w:eastAsia="华文仿宋" w:hAnsi="华文仿宋" w:hint="eastAsia"/>
          <w:sz w:val="28"/>
          <w:szCs w:val="28"/>
        </w:rPr>
        <w:t>年4月</w:t>
      </w:r>
      <w:r w:rsidR="00F05129">
        <w:rPr>
          <w:rFonts w:ascii="华文仿宋" w:eastAsia="华文仿宋" w:hAnsi="华文仿宋"/>
          <w:sz w:val="28"/>
          <w:szCs w:val="28"/>
        </w:rPr>
        <w:t>15</w:t>
      </w:r>
      <w:r w:rsidRPr="005E539A">
        <w:rPr>
          <w:rFonts w:ascii="华文仿宋" w:eastAsia="华文仿宋" w:hAnsi="华文仿宋" w:hint="eastAsia"/>
          <w:sz w:val="28"/>
          <w:szCs w:val="28"/>
        </w:rPr>
        <w:t>日</w:t>
      </w:r>
      <w:bookmarkEnd w:id="1"/>
      <w:bookmarkEnd w:id="2"/>
    </w:p>
    <w:sectPr w:rsidR="005E539A" w:rsidRPr="005E539A" w:rsidSect="00E317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FC" w:rsidRDefault="00F67FFC" w:rsidP="002D472A">
      <w:r>
        <w:separator/>
      </w:r>
    </w:p>
  </w:endnote>
  <w:endnote w:type="continuationSeparator" w:id="0">
    <w:p w:rsidR="00F67FFC" w:rsidRDefault="00F67FFC" w:rsidP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FC" w:rsidRDefault="00F67FFC" w:rsidP="002D472A">
      <w:r>
        <w:separator/>
      </w:r>
    </w:p>
  </w:footnote>
  <w:footnote w:type="continuationSeparator" w:id="0">
    <w:p w:rsidR="00F67FFC" w:rsidRDefault="00F67FFC" w:rsidP="002D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A3"/>
    <w:rsid w:val="00025A62"/>
    <w:rsid w:val="001B3031"/>
    <w:rsid w:val="002437FF"/>
    <w:rsid w:val="002D472A"/>
    <w:rsid w:val="002E1F40"/>
    <w:rsid w:val="00406BD5"/>
    <w:rsid w:val="0043774A"/>
    <w:rsid w:val="0050699D"/>
    <w:rsid w:val="00561FA7"/>
    <w:rsid w:val="00574FCD"/>
    <w:rsid w:val="005E539A"/>
    <w:rsid w:val="006345AE"/>
    <w:rsid w:val="0063764E"/>
    <w:rsid w:val="006A137C"/>
    <w:rsid w:val="00753E1E"/>
    <w:rsid w:val="007745CB"/>
    <w:rsid w:val="00784DE7"/>
    <w:rsid w:val="008078B1"/>
    <w:rsid w:val="008270B5"/>
    <w:rsid w:val="008B410B"/>
    <w:rsid w:val="008C1D73"/>
    <w:rsid w:val="0093700A"/>
    <w:rsid w:val="009C20A3"/>
    <w:rsid w:val="00A07E98"/>
    <w:rsid w:val="00A42FA9"/>
    <w:rsid w:val="00A618D2"/>
    <w:rsid w:val="00A93608"/>
    <w:rsid w:val="00BF1F31"/>
    <w:rsid w:val="00C925FD"/>
    <w:rsid w:val="00CB3041"/>
    <w:rsid w:val="00CE7177"/>
    <w:rsid w:val="00D07736"/>
    <w:rsid w:val="00D824D2"/>
    <w:rsid w:val="00D93676"/>
    <w:rsid w:val="00DC22D0"/>
    <w:rsid w:val="00E15BAC"/>
    <w:rsid w:val="00E3174A"/>
    <w:rsid w:val="00E9348D"/>
    <w:rsid w:val="00EA3AD1"/>
    <w:rsid w:val="00F03745"/>
    <w:rsid w:val="00F05129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8056A"/>
  <w15:docId w15:val="{7E65E1EA-B6BF-1E44-8DBE-A59E791E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0A3"/>
  </w:style>
  <w:style w:type="paragraph" w:styleId="a3">
    <w:name w:val="Normal (Web)"/>
    <w:basedOn w:val="a"/>
    <w:uiPriority w:val="99"/>
    <w:semiHidden/>
    <w:unhideWhenUsed/>
    <w:rsid w:val="009C2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9C20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47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472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618D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61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130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dongsheng Che</cp:lastModifiedBy>
  <cp:revision>14</cp:revision>
  <dcterms:created xsi:type="dcterms:W3CDTF">2019-04-11T00:13:00Z</dcterms:created>
  <dcterms:modified xsi:type="dcterms:W3CDTF">2019-04-15T05:19:00Z</dcterms:modified>
</cp:coreProperties>
</file>